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49" w:rsidRPr="003D5B3E" w:rsidRDefault="00D31849" w:rsidP="00D318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31849" w:rsidRPr="003D5B3E" w:rsidRDefault="00D31849" w:rsidP="00D318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D31849" w:rsidRPr="003D5B3E" w:rsidRDefault="00D31849" w:rsidP="00D318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D5B3E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3D5B3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31849" w:rsidRPr="003D5B3E" w:rsidRDefault="00D31849" w:rsidP="00D3184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31849" w:rsidRPr="003D5B3E" w:rsidRDefault="00D31849" w:rsidP="00D318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>РЕШЕНИЕ</w:t>
      </w:r>
    </w:p>
    <w:p w:rsidR="00D31849" w:rsidRPr="003D5B3E" w:rsidRDefault="00D31849" w:rsidP="00D318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одиннадцатой</w:t>
      </w:r>
      <w:r w:rsidRPr="003D5B3E">
        <w:rPr>
          <w:rFonts w:ascii="Times New Roman" w:hAnsi="Times New Roman"/>
          <w:b/>
          <w:sz w:val="28"/>
          <w:szCs w:val="28"/>
        </w:rPr>
        <w:t xml:space="preserve">  сессии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3D5B3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31849" w:rsidRPr="003D5B3E" w:rsidRDefault="00D31849" w:rsidP="00D318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3D5B3E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D31849" w:rsidRPr="003D5B3E" w:rsidRDefault="00D31849" w:rsidP="00D318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31849" w:rsidRDefault="00D31849" w:rsidP="00D3184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D5B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27.09.2016</w:t>
      </w:r>
      <w:r w:rsidRPr="003D5B3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53</w:t>
      </w:r>
    </w:p>
    <w:p w:rsidR="00D31849" w:rsidRPr="003D5B3E" w:rsidRDefault="00D31849" w:rsidP="00D3184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31849" w:rsidRPr="003D5B3E" w:rsidRDefault="00D31849" w:rsidP="00D3184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D5B3E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D31849" w:rsidRPr="003D5B3E" w:rsidRDefault="00D31849" w:rsidP="00D31849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5B3E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D5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5B3E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D5B3E">
        <w:rPr>
          <w:rFonts w:ascii="Times New Roman" w:hAnsi="Times New Roman"/>
          <w:sz w:val="28"/>
          <w:szCs w:val="28"/>
        </w:rPr>
        <w:t xml:space="preserve"> района </w:t>
      </w:r>
    </w:p>
    <w:p w:rsidR="00D31849" w:rsidRPr="003D5B3E" w:rsidRDefault="00D31849" w:rsidP="00D3184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D5B3E">
        <w:rPr>
          <w:rFonts w:ascii="Times New Roman" w:hAnsi="Times New Roman"/>
          <w:sz w:val="28"/>
          <w:szCs w:val="28"/>
        </w:rPr>
        <w:t>Новосибирской области</w:t>
      </w:r>
    </w:p>
    <w:p w:rsidR="00D31849" w:rsidRDefault="00D31849" w:rsidP="00D3184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31849" w:rsidRPr="00CA30C6" w:rsidRDefault="00D31849" w:rsidP="00D31849">
      <w:pPr>
        <w:shd w:val="clear" w:color="auto" w:fill="FFFFFF"/>
        <w:spacing w:after="225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B3E">
        <w:rPr>
          <w:rFonts w:ascii="Times New Roman" w:hAnsi="Times New Roman" w:cs="Times New Roman"/>
          <w:sz w:val="28"/>
          <w:szCs w:val="28"/>
        </w:rPr>
        <w:tab/>
      </w:r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 Законом </w:t>
      </w:r>
      <w:hyperlink r:id="rId4" w:history="1">
        <w:r w:rsidRPr="008A208F">
          <w:rPr>
            <w:rStyle w:val="a7"/>
            <w:rFonts w:ascii="Times New Roman" w:hAnsi="Times New Roman" w:cs="Times New Roman"/>
            <w:sz w:val="28"/>
            <w:szCs w:val="28"/>
          </w:rPr>
          <w:t>от 06.10.2003 года № 131-ФЗ</w:t>
        </w:r>
      </w:hyperlink>
      <w:r w:rsidRPr="00CA30C6">
        <w:rPr>
          <w:rFonts w:ascii="Times New Roman" w:hAnsi="Times New Roman" w:cs="Times New Roman"/>
          <w:sz w:val="28"/>
          <w:szCs w:val="28"/>
        </w:rPr>
        <w:t xml:space="preserve"> </w:t>
      </w:r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и в целях приведения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A30C6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A30C6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решил:</w:t>
      </w:r>
    </w:p>
    <w:p w:rsidR="00D31849" w:rsidRPr="00CA30C6" w:rsidRDefault="00D31849" w:rsidP="00D3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0C6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CA30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A30C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CA30C6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>
        <w:rPr>
          <w:rFonts w:ascii="Times New Roman" w:hAnsi="Times New Roman" w:cs="Times New Roman"/>
          <w:sz w:val="28"/>
          <w:szCs w:val="28"/>
        </w:rPr>
        <w:t>кой области, согласно приложению</w:t>
      </w:r>
      <w:r w:rsidRPr="00CA30C6">
        <w:rPr>
          <w:rFonts w:ascii="Times New Roman" w:hAnsi="Times New Roman" w:cs="Times New Roman"/>
          <w:sz w:val="28"/>
          <w:szCs w:val="28"/>
        </w:rPr>
        <w:t>.</w:t>
      </w:r>
    </w:p>
    <w:p w:rsidR="00D31849" w:rsidRPr="00CA30C6" w:rsidRDefault="00D31849" w:rsidP="00D31849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0C6">
        <w:rPr>
          <w:rFonts w:ascii="Times New Roman" w:hAnsi="Times New Roman" w:cs="Times New Roman"/>
          <w:color w:val="000000"/>
          <w:sz w:val="28"/>
          <w:szCs w:val="28"/>
        </w:rPr>
        <w:t>2.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CA30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и дополнений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0C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A30C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CA30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A30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D31849" w:rsidRPr="00CA30C6" w:rsidRDefault="00D31849" w:rsidP="00D31849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0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Главе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A30C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CA30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A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0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 муниципальный правовой акт о внесении изменении в Устав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Меретского</w:t>
      </w:r>
      <w:proofErr w:type="spellEnd"/>
      <w:r w:rsidRPr="00CA30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в установленный законом срок  </w:t>
      </w:r>
      <w:r w:rsidRPr="00CA30C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CA30C6">
        <w:rPr>
          <w:rFonts w:ascii="Times New Roman" w:hAnsi="Times New Roman" w:cs="Times New Roman"/>
          <w:sz w:val="28"/>
          <w:szCs w:val="28"/>
        </w:rPr>
        <w:t xml:space="preserve"> </w:t>
      </w:r>
      <w:r w:rsidRPr="00CA30C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 регистрации.</w:t>
      </w:r>
    </w:p>
    <w:p w:rsidR="00D31849" w:rsidRPr="00CA30C6" w:rsidRDefault="00D31849" w:rsidP="00D31849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0C6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CA30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30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CA30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информационном бюллетене </w:t>
      </w:r>
      <w:r w:rsidRPr="00CA30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вестник</w:t>
      </w:r>
      <w:r w:rsidRPr="00CA30C6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D31849" w:rsidRDefault="00D31849" w:rsidP="00D31849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 w:cs="Times New Roman"/>
          <w:sz w:val="28"/>
          <w:szCs w:val="28"/>
        </w:rPr>
      </w:pPr>
    </w:p>
    <w:p w:rsidR="00D31849" w:rsidRDefault="00D31849" w:rsidP="00D31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D31849" w:rsidRDefault="00D31849" w:rsidP="00D31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31849" w:rsidRDefault="00D31849" w:rsidP="00D31849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31849" w:rsidRPr="003E6EAC" w:rsidRDefault="00D31849" w:rsidP="00D31849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___________А.Ю.Дерябин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____________О.Ю.Федоров</w:t>
      </w:r>
      <w:proofErr w:type="spellEnd"/>
    </w:p>
    <w:p w:rsidR="00D31849" w:rsidRDefault="00D31849" w:rsidP="00D3184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D31849" w:rsidRDefault="00D31849" w:rsidP="00D3184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11-й сессии Совета депутатов</w:t>
      </w:r>
    </w:p>
    <w:p w:rsidR="00D31849" w:rsidRDefault="00D31849" w:rsidP="00D3184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D31849" w:rsidRDefault="00D31849" w:rsidP="00D3184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D31849" w:rsidRDefault="00D31849" w:rsidP="00D3184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27.09.2016 № 53</w:t>
      </w:r>
    </w:p>
    <w:p w:rsidR="00D31849" w:rsidRDefault="00D31849" w:rsidP="00D3184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1849" w:rsidRDefault="00D31849" w:rsidP="00D31849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849" w:rsidRDefault="00D31849" w:rsidP="00D318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ПРАВОВОЙ АКТ</w:t>
      </w:r>
    </w:p>
    <w:p w:rsidR="00D31849" w:rsidRDefault="00D31849" w:rsidP="00D31849">
      <w:pPr>
        <w:spacing w:after="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  в Устав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D31849" w:rsidRDefault="00D31849" w:rsidP="00D3184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31849" w:rsidRDefault="00D31849" w:rsidP="00D3184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8A208F">
        <w:rPr>
          <w:rFonts w:ascii="Times New Roman" w:hAnsi="Times New Roman" w:cs="Times New Roman"/>
          <w:b/>
          <w:iCs/>
          <w:sz w:val="28"/>
          <w:szCs w:val="28"/>
        </w:rPr>
        <w:t>1.Часть 1 статьи 6 «Права органов местного самоуправления поселения на решение вопросов, не отнесённых к вопросам местного з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начения поселения» </w:t>
      </w:r>
    </w:p>
    <w:p w:rsidR="00D31849" w:rsidRPr="008A208F" w:rsidRDefault="00D31849" w:rsidP="00D3184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дополнить </w:t>
      </w:r>
      <w:r w:rsidRPr="008A208F">
        <w:rPr>
          <w:rFonts w:ascii="Times New Roman" w:hAnsi="Times New Roman" w:cs="Times New Roman"/>
          <w:b/>
          <w:iCs/>
          <w:sz w:val="28"/>
          <w:szCs w:val="28"/>
        </w:rPr>
        <w:t>пунктом 14) следующего содержания:</w:t>
      </w:r>
    </w:p>
    <w:p w:rsidR="00D31849" w:rsidRPr="008A208F" w:rsidRDefault="00D31849" w:rsidP="00D31849">
      <w:pPr>
        <w:pStyle w:val="a3"/>
        <w:spacing w:after="0"/>
        <w:ind w:left="0" w:firstLine="567"/>
        <w:jc w:val="both"/>
        <w:rPr>
          <w:b/>
          <w:sz w:val="28"/>
          <w:szCs w:val="28"/>
        </w:rPr>
      </w:pPr>
      <w:r w:rsidRPr="008A208F">
        <w:rPr>
          <w:b/>
          <w:sz w:val="28"/>
          <w:szCs w:val="28"/>
        </w:rPr>
        <w:t xml:space="preserve"> </w:t>
      </w:r>
      <w:r w:rsidRPr="008A208F">
        <w:rPr>
          <w:sz w:val="28"/>
          <w:szCs w:val="28"/>
        </w:rPr>
        <w:t>14)</w:t>
      </w:r>
      <w:r w:rsidRPr="008A208F">
        <w:rPr>
          <w:b/>
          <w:sz w:val="28"/>
          <w:szCs w:val="28"/>
        </w:rPr>
        <w:t xml:space="preserve"> </w:t>
      </w:r>
      <w:r w:rsidRPr="008A208F">
        <w:rPr>
          <w:sz w:val="28"/>
          <w:szCs w:val="28"/>
        </w:rPr>
        <w:t>«</w:t>
      </w:r>
      <w:r w:rsidRPr="008A208F">
        <w:rPr>
          <w:b/>
          <w:sz w:val="28"/>
          <w:szCs w:val="28"/>
        </w:rPr>
        <w:t xml:space="preserve"> </w:t>
      </w:r>
      <w:r w:rsidRPr="008A208F">
        <w:rPr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   </w:t>
      </w:r>
    </w:p>
    <w:p w:rsidR="00D31849" w:rsidRDefault="00D31849" w:rsidP="00D31849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849" w:rsidRDefault="00D31849" w:rsidP="00D31849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8F">
        <w:rPr>
          <w:rFonts w:ascii="Times New Roman" w:hAnsi="Times New Roman" w:cs="Times New Roman"/>
          <w:b/>
          <w:sz w:val="28"/>
          <w:szCs w:val="28"/>
        </w:rPr>
        <w:t>2.</w:t>
      </w:r>
      <w:r w:rsidRPr="008A208F">
        <w:rPr>
          <w:rFonts w:ascii="Times New Roman" w:hAnsi="Times New Roman" w:cs="Times New Roman"/>
          <w:sz w:val="28"/>
          <w:szCs w:val="28"/>
        </w:rPr>
        <w:t xml:space="preserve"> </w:t>
      </w:r>
      <w:r w:rsidRPr="008A208F">
        <w:rPr>
          <w:rFonts w:ascii="Times New Roman" w:hAnsi="Times New Roman" w:cs="Times New Roman"/>
          <w:b/>
          <w:sz w:val="28"/>
          <w:szCs w:val="28"/>
        </w:rPr>
        <w:t xml:space="preserve"> Статью  32 «Полномочия администрации» </w:t>
      </w:r>
    </w:p>
    <w:p w:rsidR="00D31849" w:rsidRPr="008A208F" w:rsidRDefault="00D31849" w:rsidP="00D31849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8F">
        <w:rPr>
          <w:rFonts w:ascii="Times New Roman" w:hAnsi="Times New Roman" w:cs="Times New Roman"/>
          <w:b/>
          <w:sz w:val="28"/>
          <w:szCs w:val="28"/>
        </w:rPr>
        <w:t>дополнить пунктом 64) следующего содержания:</w:t>
      </w:r>
    </w:p>
    <w:p w:rsidR="00D31849" w:rsidRPr="008A208F" w:rsidRDefault="00D31849" w:rsidP="00D31849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A208F">
        <w:rPr>
          <w:b/>
          <w:sz w:val="28"/>
          <w:szCs w:val="28"/>
        </w:rPr>
        <w:t xml:space="preserve"> </w:t>
      </w:r>
      <w:r w:rsidRPr="008A208F">
        <w:rPr>
          <w:sz w:val="28"/>
          <w:szCs w:val="28"/>
        </w:rPr>
        <w:t>64)</w:t>
      </w:r>
      <w:r w:rsidRPr="008A208F">
        <w:rPr>
          <w:b/>
          <w:sz w:val="28"/>
          <w:szCs w:val="28"/>
        </w:rPr>
        <w:t xml:space="preserve"> </w:t>
      </w:r>
      <w:r w:rsidRPr="008A208F">
        <w:rPr>
          <w:sz w:val="28"/>
          <w:szCs w:val="28"/>
        </w:rPr>
        <w:t>«</w:t>
      </w:r>
      <w:r w:rsidRPr="008A208F">
        <w:rPr>
          <w:b/>
          <w:sz w:val="28"/>
          <w:szCs w:val="28"/>
        </w:rPr>
        <w:t xml:space="preserve"> </w:t>
      </w:r>
      <w:r w:rsidRPr="008A208F">
        <w:rPr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   </w:t>
      </w:r>
    </w:p>
    <w:p w:rsidR="00D31849" w:rsidRDefault="00D31849" w:rsidP="00D3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849" w:rsidRDefault="00D31849" w:rsidP="00D318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статье  33 «Избирательная комиссия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области»:</w:t>
      </w:r>
    </w:p>
    <w:p w:rsidR="00D31849" w:rsidRDefault="00D31849" w:rsidP="00D31849">
      <w:pPr>
        <w:pStyle w:val="a3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 е) части 6 изложить в следующей редакции:</w:t>
      </w:r>
    </w:p>
    <w:p w:rsidR="00D31849" w:rsidRDefault="00D31849" w:rsidP="00D31849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</w:p>
    <w:p w:rsidR="00D31849" w:rsidRDefault="00D31849" w:rsidP="00D31849">
      <w:pPr>
        <w:pStyle w:val="a3"/>
        <w:spacing w:after="0"/>
        <w:ind w:left="0" w:firstLine="5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ж) части 6 изложить в следующей редакции:</w:t>
      </w:r>
    </w:p>
    <w:p w:rsidR="00D31849" w:rsidRDefault="00D31849" w:rsidP="00D31849">
      <w:pPr>
        <w:pStyle w:val="a3"/>
        <w:spacing w:after="0"/>
        <w:ind w:left="0" w:firstLine="54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ж)</w:t>
      </w:r>
      <w:r>
        <w:rPr>
          <w:rFonts w:eastAsia="Calibri"/>
          <w:sz w:val="28"/>
          <w:szCs w:val="28"/>
        </w:rPr>
        <w:t xml:space="preserve">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</w:t>
      </w:r>
    </w:p>
    <w:p w:rsidR="00D31849" w:rsidRDefault="00D31849" w:rsidP="00D31849">
      <w:pPr>
        <w:pStyle w:val="a3"/>
        <w:spacing w:after="0"/>
        <w:ind w:left="0" w:firstLine="5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6 дополнить пунктом е.1) следующего содержания:</w:t>
      </w:r>
    </w:p>
    <w:p w:rsidR="00D31849" w:rsidRDefault="00D31849" w:rsidP="00D31849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е.1) выдает открепительные удостоверения в случаях, предусмотренных законом;</w:t>
      </w:r>
    </w:p>
    <w:p w:rsidR="00D31849" w:rsidRDefault="00D31849" w:rsidP="00D3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D31849" w:rsidRDefault="00D31849" w:rsidP="00D3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 статье 43 "Ответственность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и главы местной администрации перед государством"</w:t>
      </w:r>
    </w:p>
    <w:p w:rsidR="00D31849" w:rsidRDefault="00D31849" w:rsidP="00D31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части 1   изложить в следующей редакции:</w:t>
      </w:r>
    </w:p>
    <w:p w:rsidR="00D31849" w:rsidRDefault="00D31849" w:rsidP="00D3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«2) совершения указанным должностным лицом местного самоуправления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 </w:t>
      </w:r>
    </w:p>
    <w:p w:rsidR="00D31849" w:rsidRDefault="00D31849" w:rsidP="00D3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49" w:rsidRDefault="00D31849" w:rsidP="00D3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49" w:rsidRDefault="00D31849" w:rsidP="00D3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49" w:rsidRDefault="00D31849" w:rsidP="00D31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D31849" w:rsidRDefault="00D31849" w:rsidP="00D31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31849" w:rsidRDefault="00D31849" w:rsidP="00D31849">
      <w:pPr>
        <w:tabs>
          <w:tab w:val="left" w:pos="5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078C4" w:rsidRDefault="00D31849" w:rsidP="00D31849">
      <w:proofErr w:type="spellStart"/>
      <w:r>
        <w:rPr>
          <w:rFonts w:ascii="Times New Roman" w:hAnsi="Times New Roman"/>
          <w:sz w:val="28"/>
          <w:szCs w:val="28"/>
        </w:rPr>
        <w:t>___________А.Ю.Дерябин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CF6250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____________О.Ю.Федоров</w:t>
      </w:r>
      <w:proofErr w:type="spellEnd"/>
    </w:p>
    <w:sectPr w:rsidR="00E0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849"/>
    <w:rsid w:val="00D31849"/>
    <w:rsid w:val="00E0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18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3184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D31849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D318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318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semiHidden/>
    <w:unhideWhenUsed/>
    <w:rsid w:val="00D31849"/>
    <w:rPr>
      <w:color w:val="A75E2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2016-10-31T06:19:00Z</dcterms:created>
  <dcterms:modified xsi:type="dcterms:W3CDTF">2016-10-31T06:20:00Z</dcterms:modified>
</cp:coreProperties>
</file>